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17C0" w14:textId="77777777" w:rsidR="008855DF" w:rsidRPr="000D0D27" w:rsidRDefault="008855DF" w:rsidP="008855DF">
      <w:pPr>
        <w:jc w:val="center"/>
        <w:rPr>
          <w:rFonts w:ascii="Arial" w:hAnsi="Arial" w:cs="Arial"/>
          <w:sz w:val="24"/>
          <w:szCs w:val="24"/>
        </w:rPr>
      </w:pPr>
    </w:p>
    <w:p w14:paraId="35526640" w14:textId="7482D3BF" w:rsidR="008855DF" w:rsidRPr="000D0D27" w:rsidRDefault="008855DF" w:rsidP="00F47ECB">
      <w:pPr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 xml:space="preserve">             </w:t>
      </w:r>
      <w:bookmarkStart w:id="0" w:name="_GoBack"/>
      <w:bookmarkEnd w:id="0"/>
      <w:r w:rsidRPr="000D0D27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352985FC" w14:textId="77777777" w:rsidR="008855DF" w:rsidRPr="000D0D27" w:rsidRDefault="008855DF" w:rsidP="008855DF">
      <w:pPr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0D0D27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0D0D27">
        <w:rPr>
          <w:rFonts w:ascii="Arial" w:hAnsi="Arial" w:cs="Arial"/>
          <w:b/>
          <w:bCs/>
          <w:sz w:val="24"/>
          <w:szCs w:val="24"/>
        </w:rPr>
        <w:t xml:space="preserve">                                 </w:t>
      </w:r>
      <w:r w:rsidRPr="000D0D27">
        <w:rPr>
          <w:rFonts w:ascii="Arial" w:hAnsi="Arial" w:cs="Arial"/>
          <w:b/>
          <w:bCs/>
          <w:color w:val="000000"/>
          <w:sz w:val="24"/>
          <w:szCs w:val="24"/>
        </w:rPr>
        <w:t>CHEMISTRY</w:t>
      </w:r>
      <w:r w:rsidRPr="000D0D27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0D0D27">
        <w:rPr>
          <w:rFonts w:ascii="Arial" w:hAnsi="Arial" w:cs="Arial"/>
          <w:sz w:val="24"/>
          <w:szCs w:val="24"/>
        </w:rPr>
        <w:t xml:space="preserve">      </w:t>
      </w:r>
      <w:r w:rsidRPr="000D0D27">
        <w:rPr>
          <w:rFonts w:ascii="Arial" w:hAnsi="Arial" w:cs="Arial"/>
          <w:sz w:val="24"/>
          <w:szCs w:val="24"/>
        </w:rPr>
        <w:tab/>
      </w:r>
      <w:r w:rsidRPr="000D0D27">
        <w:rPr>
          <w:rFonts w:ascii="Arial" w:hAnsi="Arial" w:cs="Arial"/>
          <w:sz w:val="24"/>
          <w:szCs w:val="24"/>
        </w:rPr>
        <w:tab/>
        <w:t xml:space="preserve">    TIME:</w:t>
      </w:r>
      <w:r w:rsidR="00D11E6C" w:rsidRPr="000D0D27">
        <w:rPr>
          <w:rFonts w:ascii="Arial" w:hAnsi="Arial" w:cs="Arial"/>
          <w:color w:val="000000"/>
          <w:sz w:val="24"/>
          <w:szCs w:val="24"/>
        </w:rPr>
        <w:t>2</w:t>
      </w:r>
      <w:r w:rsidRPr="000D0D27">
        <w:rPr>
          <w:rFonts w:ascii="Arial" w:hAnsi="Arial" w:cs="Arial"/>
          <w:color w:val="000000"/>
          <w:sz w:val="24"/>
          <w:szCs w:val="24"/>
        </w:rPr>
        <w:t>Hrs/Week</w:t>
      </w:r>
    </w:p>
    <w:p w14:paraId="1505DB22" w14:textId="77777777" w:rsidR="008855DF" w:rsidRPr="000D0D27" w:rsidRDefault="008855DF" w:rsidP="008855DF">
      <w:pPr>
        <w:ind w:left="567" w:hanging="567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 w:rsidRPr="000D0D27">
        <w:rPr>
          <w:rFonts w:ascii="Arial" w:hAnsi="Arial" w:cs="Arial"/>
          <w:bCs/>
          <w:color w:val="000000"/>
          <w:w w:val="112"/>
          <w:sz w:val="24"/>
          <w:szCs w:val="24"/>
        </w:rPr>
        <w:t>CH-Ma2-12</w:t>
      </w:r>
      <w:r w:rsidR="00D11E6C" w:rsidRPr="000D0D27">
        <w:rPr>
          <w:rFonts w:ascii="Arial" w:hAnsi="Arial" w:cs="Arial"/>
          <w:bCs/>
          <w:color w:val="000000"/>
          <w:w w:val="112"/>
          <w:sz w:val="24"/>
          <w:szCs w:val="24"/>
        </w:rPr>
        <w:t>5</w:t>
      </w:r>
      <w:r w:rsidRPr="000D0D27">
        <w:rPr>
          <w:rFonts w:ascii="Arial" w:hAnsi="Arial" w:cs="Arial"/>
          <w:bCs/>
          <w:color w:val="000000"/>
          <w:w w:val="112"/>
          <w:sz w:val="24"/>
          <w:szCs w:val="24"/>
        </w:rPr>
        <w:t>1(</w:t>
      </w:r>
      <w:r w:rsidR="00D11E6C" w:rsidRPr="000D0D27">
        <w:rPr>
          <w:rFonts w:ascii="Arial" w:hAnsi="Arial" w:cs="Arial"/>
          <w:bCs/>
          <w:color w:val="000000"/>
          <w:w w:val="112"/>
          <w:sz w:val="24"/>
          <w:szCs w:val="24"/>
        </w:rPr>
        <w:t>1</w:t>
      </w:r>
      <w:r w:rsidRPr="000D0D27"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 w:rsidRPr="000D0D27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0D0D27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INORGANIC </w:t>
      </w:r>
      <w:r w:rsidRPr="000D0D27">
        <w:rPr>
          <w:rFonts w:ascii="Arial" w:hAnsi="Arial" w:cs="Arial"/>
          <w:b/>
          <w:sz w:val="24"/>
          <w:szCs w:val="24"/>
        </w:rPr>
        <w:t xml:space="preserve">PREPARATIONS   </w:t>
      </w:r>
      <w:r w:rsidRPr="000D0D27">
        <w:rPr>
          <w:rFonts w:ascii="Arial" w:hAnsi="Arial" w:cs="Arial"/>
          <w:b/>
          <w:sz w:val="24"/>
          <w:szCs w:val="24"/>
        </w:rPr>
        <w:tab/>
      </w:r>
      <w:r w:rsidRPr="000D0D27">
        <w:rPr>
          <w:rFonts w:ascii="Arial" w:hAnsi="Arial" w:cs="Arial"/>
          <w:sz w:val="24"/>
          <w:szCs w:val="24"/>
        </w:rPr>
        <w:t>Marks:</w:t>
      </w:r>
      <w:r w:rsidR="00D11E6C" w:rsidRPr="000D0D27">
        <w:rPr>
          <w:rFonts w:ascii="Arial" w:hAnsi="Arial" w:cs="Arial"/>
          <w:sz w:val="24"/>
          <w:szCs w:val="24"/>
        </w:rPr>
        <w:t>5</w:t>
      </w:r>
      <w:r w:rsidRPr="000D0D27">
        <w:rPr>
          <w:rFonts w:ascii="Arial" w:hAnsi="Arial" w:cs="Arial"/>
          <w:sz w:val="24"/>
          <w:szCs w:val="24"/>
        </w:rPr>
        <w:t>0</w:t>
      </w:r>
    </w:p>
    <w:p w14:paraId="1CB45EE0" w14:textId="77777777" w:rsidR="008855DF" w:rsidRPr="000D0D27" w:rsidRDefault="008855DF" w:rsidP="008855DF">
      <w:pPr>
        <w:ind w:left="567" w:hanging="567"/>
        <w:rPr>
          <w:rFonts w:ascii="Arial" w:hAnsi="Arial" w:cs="Arial"/>
          <w:b/>
          <w:sz w:val="24"/>
          <w:szCs w:val="24"/>
        </w:rPr>
      </w:pPr>
      <w:r w:rsidRPr="000D0D27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0D0D27">
        <w:rPr>
          <w:rFonts w:ascii="Arial" w:hAnsi="Arial" w:cs="Arial"/>
          <w:sz w:val="24"/>
          <w:szCs w:val="24"/>
        </w:rPr>
        <w:t>w.e.f</w:t>
      </w:r>
      <w:proofErr w:type="spellEnd"/>
      <w:r w:rsidRPr="000D0D27">
        <w:rPr>
          <w:rFonts w:ascii="Arial" w:hAnsi="Arial" w:cs="Arial"/>
          <w:sz w:val="24"/>
          <w:szCs w:val="24"/>
        </w:rPr>
        <w:t xml:space="preserve">: 2025 - 2026 ‘25AM’ Admitted Batch   </w:t>
      </w:r>
      <w:r w:rsidRPr="000D0D27">
        <w:rPr>
          <w:rFonts w:ascii="Arial" w:hAnsi="Arial" w:cs="Arial"/>
          <w:b/>
          <w:sz w:val="24"/>
          <w:szCs w:val="24"/>
        </w:rPr>
        <w:t xml:space="preserve">PRACTICAL SYLLABUS                 </w:t>
      </w:r>
      <w:r w:rsidRPr="000D0D27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</w:p>
    <w:p w14:paraId="4EA881B4" w14:textId="77777777" w:rsidR="008855DF" w:rsidRPr="000D0D27" w:rsidRDefault="008855DF" w:rsidP="000D0D27">
      <w:pPr>
        <w:pStyle w:val="Heading1"/>
        <w:tabs>
          <w:tab w:val="left" w:pos="387"/>
        </w:tabs>
        <w:spacing w:before="147"/>
        <w:ind w:left="387" w:firstLine="333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LEARNING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OBJECTIVES:</w:t>
      </w:r>
    </w:p>
    <w:p w14:paraId="3184B76D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080"/>
        </w:tabs>
        <w:spacing w:before="132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To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understand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apply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stoichiometry</w:t>
      </w:r>
      <w:r w:rsidRPr="000D0D27">
        <w:rPr>
          <w:rFonts w:ascii="Arial" w:hAnsi="Arial" w:cs="Arial"/>
          <w:spacing w:val="-6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principles of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inorganic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 xml:space="preserve">salt </w:t>
      </w:r>
      <w:r w:rsidRPr="000D0D27">
        <w:rPr>
          <w:rFonts w:ascii="Arial" w:hAnsi="Arial" w:cs="Arial"/>
          <w:spacing w:val="-2"/>
          <w:sz w:val="24"/>
          <w:szCs w:val="24"/>
        </w:rPr>
        <w:t>preparation.</w:t>
      </w:r>
    </w:p>
    <w:p w14:paraId="4B7D8CB1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080"/>
        </w:tabs>
        <w:spacing w:before="139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To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learn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techniques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such</w:t>
      </w:r>
      <w:r w:rsidRPr="000D0D27">
        <w:rPr>
          <w:rFonts w:ascii="Arial" w:hAnsi="Arial" w:cs="Arial"/>
          <w:spacing w:val="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crystallization,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filtration,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drying.</w:t>
      </w:r>
    </w:p>
    <w:p w14:paraId="2A8B2FB4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080"/>
        </w:tabs>
        <w:spacing w:before="137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To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calculate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percentage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yields.</w:t>
      </w:r>
    </w:p>
    <w:p w14:paraId="38B1D838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080"/>
        </w:tabs>
        <w:spacing w:before="139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To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handle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reagents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lab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apparatus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safely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 xml:space="preserve">and </w:t>
      </w:r>
      <w:r w:rsidRPr="000D0D27">
        <w:rPr>
          <w:rFonts w:ascii="Arial" w:hAnsi="Arial" w:cs="Arial"/>
          <w:spacing w:val="-2"/>
          <w:sz w:val="24"/>
          <w:szCs w:val="24"/>
        </w:rPr>
        <w:t>precisely</w:t>
      </w:r>
    </w:p>
    <w:p w14:paraId="19C0AF4B" w14:textId="77777777" w:rsidR="008855DF" w:rsidRPr="000D0D27" w:rsidRDefault="008855DF" w:rsidP="008855DF">
      <w:pPr>
        <w:pStyle w:val="BodyText"/>
        <w:tabs>
          <w:tab w:val="left" w:pos="1080"/>
        </w:tabs>
        <w:spacing w:before="104"/>
        <w:ind w:firstLine="208"/>
        <w:rPr>
          <w:rFonts w:ascii="Arial" w:hAnsi="Arial" w:cs="Arial"/>
        </w:rPr>
      </w:pPr>
    </w:p>
    <w:p w14:paraId="101186A6" w14:textId="77777777" w:rsidR="008855DF" w:rsidRPr="000D0D27" w:rsidRDefault="008855DF" w:rsidP="000D0D27">
      <w:pPr>
        <w:pStyle w:val="Heading1"/>
        <w:numPr>
          <w:ilvl w:val="0"/>
          <w:numId w:val="1"/>
        </w:numPr>
        <w:tabs>
          <w:tab w:val="left" w:pos="480"/>
          <w:tab w:val="left" w:pos="990"/>
        </w:tabs>
        <w:spacing w:before="0"/>
        <w:ind w:left="480" w:firstLine="240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 xml:space="preserve">COURSE </w:t>
      </w:r>
      <w:r w:rsidRPr="000D0D27">
        <w:rPr>
          <w:rFonts w:ascii="Arial" w:hAnsi="Arial" w:cs="Arial"/>
          <w:spacing w:val="-2"/>
          <w:sz w:val="24"/>
          <w:szCs w:val="24"/>
        </w:rPr>
        <w:t>OUTCOMES:</w:t>
      </w:r>
    </w:p>
    <w:p w14:paraId="0B673CD7" w14:textId="77777777" w:rsidR="008855DF" w:rsidRPr="000D0D27" w:rsidRDefault="008855DF" w:rsidP="008855DF">
      <w:pPr>
        <w:pStyle w:val="BodyText"/>
        <w:spacing w:before="39"/>
        <w:ind w:left="174" w:firstLine="306"/>
        <w:rPr>
          <w:rFonts w:ascii="Arial" w:hAnsi="Arial" w:cs="Arial"/>
        </w:rPr>
      </w:pPr>
      <w:r w:rsidRPr="000D0D27">
        <w:rPr>
          <w:rFonts w:ascii="Arial" w:hAnsi="Arial" w:cs="Arial"/>
        </w:rPr>
        <w:t xml:space="preserve"> </w:t>
      </w:r>
      <w:r w:rsidR="000D0D27" w:rsidRPr="000D0D27">
        <w:rPr>
          <w:rFonts w:ascii="Arial" w:hAnsi="Arial" w:cs="Arial"/>
        </w:rPr>
        <w:t xml:space="preserve">  </w:t>
      </w:r>
      <w:r w:rsidRPr="000D0D27">
        <w:rPr>
          <w:rFonts w:ascii="Arial" w:hAnsi="Arial" w:cs="Arial"/>
        </w:rPr>
        <w:t xml:space="preserve"> At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the end of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>the course</w:t>
      </w:r>
      <w:r w:rsidRPr="000D0D27">
        <w:rPr>
          <w:rFonts w:ascii="Arial" w:hAnsi="Arial" w:cs="Arial"/>
          <w:spacing w:val="-3"/>
        </w:rPr>
        <w:t xml:space="preserve"> </w:t>
      </w:r>
      <w:r w:rsidRPr="000D0D27">
        <w:rPr>
          <w:rFonts w:ascii="Arial" w:hAnsi="Arial" w:cs="Arial"/>
        </w:rPr>
        <w:t>the</w:t>
      </w:r>
      <w:r w:rsidRPr="000D0D27">
        <w:rPr>
          <w:rFonts w:ascii="Arial" w:hAnsi="Arial" w:cs="Arial"/>
          <w:spacing w:val="-1"/>
        </w:rPr>
        <w:t xml:space="preserve"> </w:t>
      </w:r>
      <w:r w:rsidRPr="000D0D27">
        <w:rPr>
          <w:rFonts w:ascii="Arial" w:hAnsi="Arial" w:cs="Arial"/>
        </w:rPr>
        <w:t xml:space="preserve">student will be able </w:t>
      </w:r>
      <w:r w:rsidRPr="000D0D27">
        <w:rPr>
          <w:rFonts w:ascii="Arial" w:hAnsi="Arial" w:cs="Arial"/>
          <w:spacing w:val="-5"/>
        </w:rPr>
        <w:t>to</w:t>
      </w:r>
    </w:p>
    <w:p w14:paraId="1295AFDE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080"/>
        </w:tabs>
        <w:spacing w:before="139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Demonstrate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safe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use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laboratory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equipment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 chemical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handling.</w:t>
      </w:r>
    </w:p>
    <w:p w14:paraId="13888E20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080"/>
        </w:tabs>
        <w:spacing w:before="137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Describe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theoretical</w:t>
      </w:r>
      <w:r w:rsidRPr="000D0D27">
        <w:rPr>
          <w:rFonts w:ascii="Arial" w:hAnsi="Arial" w:cs="Arial"/>
          <w:spacing w:val="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background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for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the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preparation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inorganic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salts.</w:t>
      </w:r>
    </w:p>
    <w:p w14:paraId="78C1171F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1080"/>
          <w:tab w:val="left" w:pos="1620"/>
        </w:tabs>
        <w:spacing w:before="139" w:line="360" w:lineRule="auto"/>
        <w:ind w:left="1350" w:right="278" w:hanging="540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Perform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synthesis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potash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alum,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ferrous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salts,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cuprous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chloride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following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proofErr w:type="gramStart"/>
      <w:r w:rsidRPr="000D0D27">
        <w:rPr>
          <w:rFonts w:ascii="Arial" w:hAnsi="Arial" w:cs="Arial"/>
          <w:sz w:val="24"/>
          <w:szCs w:val="24"/>
        </w:rPr>
        <w:t xml:space="preserve">proper  </w:t>
      </w:r>
      <w:r w:rsidRPr="000D0D27">
        <w:rPr>
          <w:rFonts w:ascii="Arial" w:hAnsi="Arial" w:cs="Arial"/>
          <w:spacing w:val="-2"/>
          <w:sz w:val="24"/>
          <w:szCs w:val="24"/>
        </w:rPr>
        <w:t>procedures</w:t>
      </w:r>
      <w:proofErr w:type="gramEnd"/>
      <w:r w:rsidRPr="000D0D27">
        <w:rPr>
          <w:rFonts w:ascii="Arial" w:hAnsi="Arial" w:cs="Arial"/>
          <w:spacing w:val="-2"/>
          <w:sz w:val="24"/>
          <w:szCs w:val="24"/>
        </w:rPr>
        <w:t>.</w:t>
      </w:r>
    </w:p>
    <w:p w14:paraId="22A0F4A1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080"/>
        </w:tabs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Analyze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0D0D27">
        <w:rPr>
          <w:rFonts w:ascii="Arial" w:hAnsi="Arial" w:cs="Arial"/>
          <w:sz w:val="24"/>
          <w:szCs w:val="24"/>
        </w:rPr>
        <w:t>colour</w:t>
      </w:r>
      <w:proofErr w:type="spellEnd"/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changes,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crystal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formation,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and</w:t>
      </w:r>
      <w:r w:rsidRPr="000D0D27">
        <w:rPr>
          <w:rFonts w:ascii="Arial" w:hAnsi="Arial" w:cs="Arial"/>
          <w:spacing w:val="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yields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to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evaluate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 xml:space="preserve">reaction </w:t>
      </w:r>
      <w:r w:rsidRPr="000D0D27">
        <w:rPr>
          <w:rFonts w:ascii="Arial" w:hAnsi="Arial" w:cs="Arial"/>
          <w:spacing w:val="-2"/>
          <w:sz w:val="24"/>
          <w:szCs w:val="24"/>
        </w:rPr>
        <w:t>completion.</w:t>
      </w:r>
    </w:p>
    <w:p w14:paraId="13D57B6A" w14:textId="77777777" w:rsidR="008855DF" w:rsidRPr="000D0D27" w:rsidRDefault="008855DF" w:rsidP="008855DF">
      <w:pPr>
        <w:pStyle w:val="BodyText"/>
        <w:spacing w:before="67"/>
        <w:rPr>
          <w:rFonts w:ascii="Arial" w:hAnsi="Arial" w:cs="Arial"/>
        </w:rPr>
      </w:pPr>
    </w:p>
    <w:p w14:paraId="7FEC4A73" w14:textId="77777777" w:rsidR="008855DF" w:rsidRPr="000D0D27" w:rsidRDefault="000D0D27" w:rsidP="000D0D27">
      <w:pPr>
        <w:pStyle w:val="Heading1"/>
        <w:numPr>
          <w:ilvl w:val="0"/>
          <w:numId w:val="1"/>
        </w:numPr>
        <w:tabs>
          <w:tab w:val="left" w:pos="574"/>
          <w:tab w:val="left" w:pos="990"/>
        </w:tabs>
        <w:spacing w:before="0"/>
        <w:ind w:left="574" w:firstLine="56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spacing w:val="-2"/>
          <w:sz w:val="24"/>
          <w:szCs w:val="24"/>
        </w:rPr>
        <w:t>SYLLABUS:</w:t>
      </w:r>
    </w:p>
    <w:p w14:paraId="26F11FC8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170"/>
        </w:tabs>
        <w:spacing w:before="37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Preparation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Potash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4"/>
          <w:sz w:val="24"/>
          <w:szCs w:val="24"/>
        </w:rPr>
        <w:t>alum.</w:t>
      </w:r>
    </w:p>
    <w:p w14:paraId="0B5CF4D5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170"/>
        </w:tabs>
        <w:spacing w:before="136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Preparation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Ferrous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oxalate</w:t>
      </w:r>
    </w:p>
    <w:p w14:paraId="08293333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170"/>
        </w:tabs>
        <w:spacing w:before="140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Preparation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Ferrous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ammonium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sulphate.</w:t>
      </w:r>
    </w:p>
    <w:p w14:paraId="2F9DD843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170"/>
        </w:tabs>
        <w:spacing w:before="136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Preparation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Cuprous</w:t>
      </w:r>
      <w:r w:rsidRPr="000D0D27">
        <w:rPr>
          <w:rFonts w:ascii="Arial" w:hAnsi="Arial" w:cs="Arial"/>
          <w:spacing w:val="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chloride.</w:t>
      </w:r>
    </w:p>
    <w:p w14:paraId="557E46AC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170"/>
        </w:tabs>
        <w:spacing w:before="140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Preparation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Chrome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alum.</w:t>
      </w:r>
    </w:p>
    <w:p w14:paraId="686A277F" w14:textId="77777777" w:rsidR="008855DF" w:rsidRPr="000D0D27" w:rsidRDefault="008855DF" w:rsidP="008855DF">
      <w:pPr>
        <w:pStyle w:val="BodyText"/>
        <w:spacing w:before="67"/>
        <w:rPr>
          <w:rFonts w:ascii="Arial" w:hAnsi="Arial" w:cs="Arial"/>
        </w:rPr>
      </w:pPr>
    </w:p>
    <w:p w14:paraId="4B7A2C5F" w14:textId="77777777" w:rsidR="008855DF" w:rsidRPr="000D0D27" w:rsidRDefault="000D0D27" w:rsidP="000D0D27">
      <w:pPr>
        <w:pStyle w:val="Heading1"/>
        <w:numPr>
          <w:ilvl w:val="0"/>
          <w:numId w:val="1"/>
        </w:numPr>
        <w:tabs>
          <w:tab w:val="left" w:pos="560"/>
          <w:tab w:val="left" w:pos="810"/>
          <w:tab w:val="left" w:pos="900"/>
          <w:tab w:val="left" w:pos="990"/>
        </w:tabs>
        <w:spacing w:before="0"/>
        <w:ind w:left="560" w:firstLine="70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spacing w:val="-2"/>
          <w:sz w:val="24"/>
          <w:szCs w:val="24"/>
        </w:rPr>
        <w:t>REFERENCES:</w:t>
      </w:r>
    </w:p>
    <w:p w14:paraId="29050E4E" w14:textId="77777777" w:rsidR="008855DF" w:rsidRPr="000D0D27" w:rsidRDefault="008855DF" w:rsidP="000D0D27">
      <w:pPr>
        <w:pStyle w:val="ListParagraph"/>
        <w:numPr>
          <w:ilvl w:val="1"/>
          <w:numId w:val="1"/>
        </w:numPr>
        <w:tabs>
          <w:tab w:val="left" w:pos="990"/>
          <w:tab w:val="left" w:pos="1530"/>
        </w:tabs>
        <w:spacing w:before="132"/>
        <w:ind w:left="1890" w:hanging="1080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 xml:space="preserve">  G.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0D0D27">
        <w:rPr>
          <w:rFonts w:ascii="Arial" w:hAnsi="Arial" w:cs="Arial"/>
          <w:sz w:val="24"/>
          <w:szCs w:val="24"/>
        </w:rPr>
        <w:t>Svehla</w:t>
      </w:r>
      <w:proofErr w:type="spellEnd"/>
      <w:r w:rsidRPr="000D0D27">
        <w:rPr>
          <w:rFonts w:ascii="Arial" w:hAnsi="Arial" w:cs="Arial"/>
          <w:sz w:val="24"/>
          <w:szCs w:val="24"/>
        </w:rPr>
        <w:t>,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Vogel’s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Textbook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Qualitative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Inorganic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Analysis,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Pearson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Education,</w:t>
      </w:r>
      <w:r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2008.</w:t>
      </w:r>
    </w:p>
    <w:p w14:paraId="42029F5A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1170"/>
        </w:tabs>
        <w:spacing w:before="139" w:line="360" w:lineRule="auto"/>
        <w:ind w:left="1350" w:right="136" w:hanging="539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G.H.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Jeffery,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J.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Bassett,</w:t>
      </w:r>
      <w:r w:rsidRPr="000D0D27">
        <w:rPr>
          <w:rFonts w:ascii="Arial" w:hAnsi="Arial" w:cs="Arial"/>
          <w:spacing w:val="68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J.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Mendham,</w:t>
      </w:r>
      <w:r w:rsidRPr="000D0D27">
        <w:rPr>
          <w:rFonts w:ascii="Arial" w:hAnsi="Arial" w:cs="Arial"/>
          <w:spacing w:val="68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R.C.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Denney,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Vogel’s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Textbook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of</w:t>
      </w:r>
      <w:r w:rsidRPr="000D0D27">
        <w:rPr>
          <w:rFonts w:ascii="Arial" w:hAnsi="Arial" w:cs="Arial"/>
          <w:spacing w:val="4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Quantitative</w:t>
      </w:r>
      <w:r w:rsidRPr="000D0D27">
        <w:rPr>
          <w:rFonts w:ascii="Arial" w:hAnsi="Arial" w:cs="Arial"/>
          <w:spacing w:val="80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Chemical Analysis, John Wiley and Sons, 1989.</w:t>
      </w:r>
    </w:p>
    <w:p w14:paraId="79A81170" w14:textId="77777777" w:rsidR="008855DF" w:rsidRPr="000D0D27" w:rsidRDefault="000D0D27" w:rsidP="000D0D27">
      <w:pPr>
        <w:pStyle w:val="Heading1"/>
        <w:numPr>
          <w:ilvl w:val="0"/>
          <w:numId w:val="1"/>
        </w:numPr>
        <w:tabs>
          <w:tab w:val="left" w:pos="467"/>
          <w:tab w:val="left" w:pos="900"/>
        </w:tabs>
        <w:spacing w:before="205"/>
        <w:ind w:left="467" w:firstLine="163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sz w:val="24"/>
          <w:szCs w:val="24"/>
        </w:rPr>
        <w:t>CO-CURRICULAR</w:t>
      </w:r>
      <w:r w:rsidR="008855DF"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sz w:val="24"/>
          <w:szCs w:val="24"/>
        </w:rPr>
        <w:t>ACTIVITIES</w:t>
      </w:r>
      <w:r w:rsidR="008855DF"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sz w:val="24"/>
          <w:szCs w:val="24"/>
        </w:rPr>
        <w:t>AND</w:t>
      </w:r>
      <w:r w:rsidR="008855DF"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sz w:val="24"/>
          <w:szCs w:val="24"/>
        </w:rPr>
        <w:t>ASSESSMENT</w:t>
      </w:r>
      <w:r w:rsidR="008855DF" w:rsidRPr="000D0D27">
        <w:rPr>
          <w:rFonts w:ascii="Arial" w:hAnsi="Arial" w:cs="Arial"/>
          <w:spacing w:val="-1"/>
          <w:sz w:val="24"/>
          <w:szCs w:val="24"/>
        </w:rPr>
        <w:t xml:space="preserve"> </w:t>
      </w:r>
      <w:r w:rsidR="008855DF" w:rsidRPr="000D0D27">
        <w:rPr>
          <w:rFonts w:ascii="Arial" w:hAnsi="Arial" w:cs="Arial"/>
          <w:spacing w:val="-2"/>
          <w:sz w:val="24"/>
          <w:szCs w:val="24"/>
        </w:rPr>
        <w:t>METHODS:</w:t>
      </w:r>
    </w:p>
    <w:p w14:paraId="3FB1FC69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170"/>
        </w:tabs>
        <w:spacing w:before="132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Internal</w:t>
      </w:r>
      <w:r w:rsidRPr="000D0D27">
        <w:rPr>
          <w:rFonts w:ascii="Arial" w:hAnsi="Arial" w:cs="Arial"/>
          <w:spacing w:val="-4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Practical</w:t>
      </w:r>
      <w:r w:rsidRPr="000D0D27">
        <w:rPr>
          <w:rFonts w:ascii="Arial" w:hAnsi="Arial" w:cs="Arial"/>
          <w:spacing w:val="-3"/>
          <w:sz w:val="24"/>
          <w:szCs w:val="24"/>
        </w:rPr>
        <w:t xml:space="preserve"> </w:t>
      </w:r>
      <w:r w:rsidRPr="000D0D27">
        <w:rPr>
          <w:rFonts w:ascii="Arial" w:hAnsi="Arial" w:cs="Arial"/>
          <w:spacing w:val="-2"/>
          <w:sz w:val="24"/>
          <w:szCs w:val="24"/>
        </w:rPr>
        <w:t>Assessment</w:t>
      </w:r>
    </w:p>
    <w:p w14:paraId="2A2D1266" w14:textId="77777777" w:rsidR="008855DF" w:rsidRPr="000D0D27" w:rsidRDefault="008855DF" w:rsidP="008855DF">
      <w:pPr>
        <w:pStyle w:val="ListParagraph"/>
        <w:numPr>
          <w:ilvl w:val="1"/>
          <w:numId w:val="1"/>
        </w:numPr>
        <w:tabs>
          <w:tab w:val="left" w:pos="602"/>
          <w:tab w:val="left" w:pos="1170"/>
        </w:tabs>
        <w:spacing w:before="139"/>
        <w:ind w:firstLine="208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Lab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</w:t>
      </w:r>
      <w:r w:rsidRPr="000D0D27">
        <w:rPr>
          <w:rFonts w:ascii="Arial" w:hAnsi="Arial" w:cs="Arial"/>
          <w:sz w:val="24"/>
          <w:szCs w:val="24"/>
        </w:rPr>
        <w:t>Record</w:t>
      </w:r>
      <w:r w:rsidRPr="000D0D27">
        <w:rPr>
          <w:rFonts w:ascii="Arial" w:hAnsi="Arial" w:cs="Arial"/>
          <w:spacing w:val="-2"/>
          <w:sz w:val="24"/>
          <w:szCs w:val="24"/>
        </w:rPr>
        <w:t xml:space="preserve"> Evaluation</w:t>
      </w:r>
    </w:p>
    <w:p w14:paraId="1E27AD1F" w14:textId="77777777" w:rsidR="008855DF" w:rsidRPr="000D0D27" w:rsidRDefault="008855DF" w:rsidP="008855DF">
      <w:pPr>
        <w:tabs>
          <w:tab w:val="left" w:pos="1170"/>
        </w:tabs>
        <w:ind w:firstLine="208"/>
        <w:rPr>
          <w:rFonts w:ascii="Arial" w:hAnsi="Arial" w:cs="Arial"/>
          <w:sz w:val="24"/>
          <w:szCs w:val="24"/>
        </w:rPr>
      </w:pPr>
    </w:p>
    <w:p w14:paraId="73293E79" w14:textId="77777777" w:rsidR="00191766" w:rsidRPr="000D0D27" w:rsidRDefault="008855DF" w:rsidP="008855DF">
      <w:pPr>
        <w:jc w:val="center"/>
        <w:rPr>
          <w:rFonts w:ascii="Arial" w:hAnsi="Arial" w:cs="Arial"/>
          <w:sz w:val="24"/>
          <w:szCs w:val="24"/>
        </w:rPr>
      </w:pPr>
      <w:r w:rsidRPr="000D0D27">
        <w:rPr>
          <w:rFonts w:ascii="Arial" w:hAnsi="Arial" w:cs="Arial"/>
          <w:sz w:val="24"/>
          <w:szCs w:val="24"/>
        </w:rPr>
        <w:t>**                 **              **</w:t>
      </w:r>
    </w:p>
    <w:sectPr w:rsidR="00191766" w:rsidRPr="000D0D27" w:rsidSect="008855DF">
      <w:headerReference w:type="default" r:id="rId7"/>
      <w:pgSz w:w="11906" w:h="16838" w:code="9"/>
      <w:pgMar w:top="720" w:right="720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A8750" w14:textId="77777777" w:rsidR="00C238D8" w:rsidRDefault="00C238D8" w:rsidP="008855DF">
      <w:r>
        <w:separator/>
      </w:r>
    </w:p>
  </w:endnote>
  <w:endnote w:type="continuationSeparator" w:id="0">
    <w:p w14:paraId="523A7520" w14:textId="77777777" w:rsidR="00C238D8" w:rsidRDefault="00C238D8" w:rsidP="0088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DC86D" w14:textId="77777777" w:rsidR="00C238D8" w:rsidRDefault="00C238D8" w:rsidP="008855DF">
      <w:r>
        <w:separator/>
      </w:r>
    </w:p>
  </w:footnote>
  <w:footnote w:type="continuationSeparator" w:id="0">
    <w:p w14:paraId="1C6ECD0B" w14:textId="77777777" w:rsidR="00C238D8" w:rsidRDefault="00C238D8" w:rsidP="00885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89EDB" w14:textId="77777777" w:rsidR="004D4D5F" w:rsidRDefault="00C238D8" w:rsidP="004D4D5F">
    <w:pPr>
      <w:jc w:val="center"/>
      <w:rPr>
        <w:rFonts w:ascii="Arial" w:hAnsi="Arial" w:cs="Arial"/>
        <w:sz w:val="24"/>
        <w:szCs w:val="24"/>
      </w:rPr>
    </w:pPr>
  </w:p>
  <w:p w14:paraId="5E131358" w14:textId="77777777" w:rsidR="004D4D5F" w:rsidRDefault="00C238D8" w:rsidP="004D4D5F">
    <w:pPr>
      <w:jc w:val="center"/>
      <w:rPr>
        <w:rFonts w:ascii="Arial" w:hAnsi="Arial" w:cs="Arial"/>
        <w:sz w:val="24"/>
        <w:szCs w:val="24"/>
      </w:rPr>
    </w:pPr>
  </w:p>
  <w:p w14:paraId="1CDA045E" w14:textId="77777777" w:rsidR="004D4D5F" w:rsidRDefault="00C238D8" w:rsidP="004D4D5F">
    <w:pPr>
      <w:jc w:val="center"/>
      <w:rPr>
        <w:rFonts w:ascii="Arial" w:hAnsi="Arial" w:cs="Arial"/>
        <w:sz w:val="24"/>
        <w:szCs w:val="24"/>
      </w:rPr>
    </w:pPr>
  </w:p>
  <w:p w14:paraId="72E6451D" w14:textId="77777777" w:rsidR="004D4D5F" w:rsidRDefault="00C238D8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15A8D"/>
    <w:multiLevelType w:val="hybridMultilevel"/>
    <w:tmpl w:val="1BD4DA7A"/>
    <w:lvl w:ilvl="0" w:tplc="01927838">
      <w:start w:val="1"/>
      <w:numFmt w:val="upperRoman"/>
      <w:lvlText w:val="%1."/>
      <w:lvlJc w:val="left"/>
      <w:pPr>
        <w:ind w:left="727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AB2CE76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05805B8">
      <w:numFmt w:val="bullet"/>
      <w:lvlText w:val="•"/>
      <w:lvlJc w:val="left"/>
      <w:pPr>
        <w:ind w:left="1960" w:hanging="360"/>
      </w:pPr>
      <w:rPr>
        <w:rFonts w:hint="default"/>
        <w:lang w:val="en-US" w:eastAsia="en-US" w:bidi="ar-SA"/>
      </w:rPr>
    </w:lvl>
    <w:lvl w:ilvl="3" w:tplc="E81E8C5A">
      <w:numFmt w:val="bullet"/>
      <w:lvlText w:val="•"/>
      <w:lvlJc w:val="left"/>
      <w:pPr>
        <w:ind w:left="2980" w:hanging="360"/>
      </w:pPr>
      <w:rPr>
        <w:rFonts w:hint="default"/>
        <w:lang w:val="en-US" w:eastAsia="en-US" w:bidi="ar-SA"/>
      </w:rPr>
    </w:lvl>
    <w:lvl w:ilvl="4" w:tplc="BB346634">
      <w:numFmt w:val="bullet"/>
      <w:lvlText w:val="•"/>
      <w:lvlJc w:val="left"/>
      <w:pPr>
        <w:ind w:left="4000" w:hanging="360"/>
      </w:pPr>
      <w:rPr>
        <w:rFonts w:hint="default"/>
        <w:lang w:val="en-US" w:eastAsia="en-US" w:bidi="ar-SA"/>
      </w:rPr>
    </w:lvl>
    <w:lvl w:ilvl="5" w:tplc="66ECEC9A">
      <w:numFmt w:val="bullet"/>
      <w:lvlText w:val="•"/>
      <w:lvlJc w:val="left"/>
      <w:pPr>
        <w:ind w:left="5020" w:hanging="360"/>
      </w:pPr>
      <w:rPr>
        <w:rFonts w:hint="default"/>
        <w:lang w:val="en-US" w:eastAsia="en-US" w:bidi="ar-SA"/>
      </w:rPr>
    </w:lvl>
    <w:lvl w:ilvl="6" w:tplc="6DE42A00">
      <w:numFmt w:val="bullet"/>
      <w:lvlText w:val="•"/>
      <w:lvlJc w:val="left"/>
      <w:pPr>
        <w:ind w:left="6040" w:hanging="360"/>
      </w:pPr>
      <w:rPr>
        <w:rFonts w:hint="default"/>
        <w:lang w:val="en-US" w:eastAsia="en-US" w:bidi="ar-SA"/>
      </w:rPr>
    </w:lvl>
    <w:lvl w:ilvl="7" w:tplc="B9765AAA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8" w:tplc="A380CEEA">
      <w:numFmt w:val="bullet"/>
      <w:lvlText w:val="•"/>
      <w:lvlJc w:val="left"/>
      <w:pPr>
        <w:ind w:left="808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1C716F7"/>
    <w:multiLevelType w:val="hybridMultilevel"/>
    <w:tmpl w:val="767AB852"/>
    <w:lvl w:ilvl="0" w:tplc="D17AF144">
      <w:start w:val="1"/>
      <w:numFmt w:val="upperRoman"/>
      <w:lvlText w:val="%1."/>
      <w:lvlJc w:val="left"/>
      <w:pPr>
        <w:ind w:left="387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8704AF8">
      <w:start w:val="1"/>
      <w:numFmt w:val="decimal"/>
      <w:lvlText w:val="%2."/>
      <w:lvlJc w:val="left"/>
      <w:pPr>
        <w:ind w:left="60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9241652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3" w:tplc="87FC4410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ar-SA"/>
      </w:rPr>
    </w:lvl>
    <w:lvl w:ilvl="4" w:tplc="7C0C6BC0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5" w:tplc="00925C8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5C62A4B4">
      <w:numFmt w:val="bullet"/>
      <w:lvlText w:val="•"/>
      <w:lvlJc w:val="left"/>
      <w:pPr>
        <w:ind w:left="5700" w:hanging="360"/>
      </w:pPr>
      <w:rPr>
        <w:rFonts w:hint="default"/>
        <w:lang w:val="en-US" w:eastAsia="en-US" w:bidi="ar-SA"/>
      </w:rPr>
    </w:lvl>
    <w:lvl w:ilvl="7" w:tplc="09F8E2CE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ar-SA"/>
      </w:rPr>
    </w:lvl>
    <w:lvl w:ilvl="8" w:tplc="9A30CCB0">
      <w:numFmt w:val="bullet"/>
      <w:lvlText w:val="•"/>
      <w:lvlJc w:val="left"/>
      <w:pPr>
        <w:ind w:left="7741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5DF"/>
    <w:rsid w:val="000D0D27"/>
    <w:rsid w:val="00191766"/>
    <w:rsid w:val="002A25D6"/>
    <w:rsid w:val="00671A82"/>
    <w:rsid w:val="008855DF"/>
    <w:rsid w:val="00C238D8"/>
    <w:rsid w:val="00D11E6C"/>
    <w:rsid w:val="00F4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8F302"/>
  <w15:chartTrackingRefBased/>
  <w15:docId w15:val="{63D788ED-E1A5-49C5-AAFB-90FFE956E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8855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te-IN"/>
    </w:rPr>
  </w:style>
  <w:style w:type="paragraph" w:styleId="Heading1">
    <w:name w:val="heading 1"/>
    <w:basedOn w:val="Normal"/>
    <w:link w:val="Heading1Char"/>
    <w:qFormat/>
    <w:rsid w:val="008855DF"/>
    <w:pPr>
      <w:spacing w:before="240"/>
      <w:ind w:left="780"/>
      <w:outlineLvl w:val="0"/>
    </w:pPr>
    <w:rPr>
      <w:b/>
      <w:bCs/>
      <w:sz w:val="28"/>
      <w:szCs w:val="28"/>
      <w:u w:val="single" w:color="000000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55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55DF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en-US"/>
    </w:rPr>
  </w:style>
  <w:style w:type="paragraph" w:styleId="ListParagraph">
    <w:name w:val="List Paragraph"/>
    <w:basedOn w:val="Normal"/>
    <w:uiPriority w:val="1"/>
    <w:qFormat/>
    <w:rsid w:val="008855DF"/>
    <w:pPr>
      <w:ind w:left="1260" w:hanging="361"/>
    </w:pPr>
  </w:style>
  <w:style w:type="paragraph" w:styleId="BodyText">
    <w:name w:val="Body Text"/>
    <w:basedOn w:val="Normal"/>
    <w:link w:val="BodyTextChar"/>
    <w:uiPriority w:val="1"/>
    <w:qFormat/>
    <w:rsid w:val="008855DF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8855D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55D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bidi="te-IN"/>
    </w:rPr>
  </w:style>
  <w:style w:type="paragraph" w:styleId="Header">
    <w:name w:val="header"/>
    <w:basedOn w:val="Normal"/>
    <w:link w:val="HeaderChar"/>
    <w:uiPriority w:val="99"/>
    <w:unhideWhenUsed/>
    <w:rsid w:val="008855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55DF"/>
    <w:rPr>
      <w:rFonts w:ascii="Times New Roman" w:eastAsia="Times New Roman" w:hAnsi="Times New Roman" w:cs="Times New Roman"/>
      <w:lang w:val="en-US" w:bidi="te-IN"/>
    </w:rPr>
  </w:style>
  <w:style w:type="paragraph" w:styleId="Footer">
    <w:name w:val="footer"/>
    <w:basedOn w:val="Normal"/>
    <w:link w:val="FooterChar"/>
    <w:uiPriority w:val="99"/>
    <w:unhideWhenUsed/>
    <w:rsid w:val="008855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55DF"/>
    <w:rPr>
      <w:rFonts w:ascii="Times New Roman" w:eastAsia="Times New Roman" w:hAnsi="Times New Roman" w:cs="Times New Roman"/>
      <w:lang w:val="en-US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2025-11-14T04:53:00Z</dcterms:created>
  <dcterms:modified xsi:type="dcterms:W3CDTF">2026-06-16T09:41:00Z</dcterms:modified>
</cp:coreProperties>
</file>